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130AC2" w:rsidTr="00FD6611">
        <w:trPr>
          <w:jc w:val="center"/>
        </w:trPr>
        <w:tc>
          <w:tcPr>
            <w:tcW w:w="8522" w:type="dxa"/>
            <w:shd w:val="clear" w:color="auto" w:fill="D9D9D9"/>
          </w:tcPr>
          <w:p w:rsidR="00130AC2" w:rsidRPr="00253278" w:rsidRDefault="00130AC2" w:rsidP="00FD6611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Ε</w:t>
            </w:r>
            <w:r w:rsidRPr="00253278">
              <w:rPr>
                <w:rFonts w:ascii="Arial Black" w:hAnsi="Arial Black"/>
                <w:sz w:val="48"/>
                <w:szCs w:val="48"/>
              </w:rPr>
              <w:t>ΚΑ</w:t>
            </w:r>
          </w:p>
          <w:p w:rsidR="00130AC2" w:rsidRPr="005F2BB6" w:rsidRDefault="00130AC2" w:rsidP="00FD6611">
            <w:pPr>
              <w:rPr>
                <w:rFonts w:ascii="Arial Black" w:hAnsi="Arial Black"/>
                <w:sz w:val="36"/>
                <w:szCs w:val="36"/>
              </w:rPr>
            </w:pPr>
            <w:r w:rsidRPr="005F2BB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  <w:p w:rsidR="00130AC2" w:rsidRDefault="00130AC2" w:rsidP="00FD6611"/>
        </w:tc>
      </w:tr>
    </w:tbl>
    <w:p w:rsidR="00130AC2" w:rsidRPr="005F2BB6" w:rsidRDefault="00130AC2" w:rsidP="00130AC2">
      <w:pPr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130AC2" w:rsidRDefault="00130AC2" w:rsidP="00130AC2">
      <w:pPr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5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130AC2" w:rsidRDefault="00130AC2" w:rsidP="00130AC2">
      <w:pPr>
        <w:jc w:val="center"/>
        <w:rPr>
          <w:rFonts w:ascii="Tahoma" w:hAnsi="Tahoma" w:cs="Tahoma"/>
          <w:b/>
          <w:lang w:val="en-GB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9A23E9" w:rsidRPr="00723784" w:rsidTr="003B42B5">
        <w:trPr>
          <w:jc w:val="center"/>
        </w:trPr>
        <w:tc>
          <w:tcPr>
            <w:tcW w:w="4261" w:type="dxa"/>
            <w:shd w:val="clear" w:color="auto" w:fill="auto"/>
          </w:tcPr>
          <w:p w:rsidR="009A23E9" w:rsidRPr="001739CB" w:rsidRDefault="009A23E9" w:rsidP="000D4758">
            <w:pPr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723784">
              <w:rPr>
                <w:rFonts w:ascii="Tahoma" w:hAnsi="Tahoma" w:cs="Tahoma"/>
                <w:sz w:val="26"/>
                <w:szCs w:val="26"/>
              </w:rPr>
              <w:t xml:space="preserve">Αρ. </w:t>
            </w:r>
            <w:proofErr w:type="spellStart"/>
            <w:r w:rsidRPr="00723784">
              <w:rPr>
                <w:rFonts w:ascii="Tahoma" w:hAnsi="Tahoma" w:cs="Tahoma"/>
                <w:sz w:val="26"/>
                <w:szCs w:val="26"/>
              </w:rPr>
              <w:t>Πρωτ</w:t>
            </w:r>
            <w:proofErr w:type="spellEnd"/>
            <w:r w:rsidRPr="00723784">
              <w:rPr>
                <w:rFonts w:ascii="Tahoma" w:hAnsi="Tahoma" w:cs="Tahoma"/>
                <w:sz w:val="26"/>
                <w:szCs w:val="26"/>
              </w:rPr>
              <w:t xml:space="preserve">.: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2</w:t>
            </w:r>
            <w:r w:rsidR="001739CB">
              <w:rPr>
                <w:rFonts w:ascii="Tahoma" w:hAnsi="Tahoma" w:cs="Tahoma"/>
                <w:sz w:val="26"/>
                <w:szCs w:val="26"/>
              </w:rPr>
              <w:t>3</w:t>
            </w:r>
            <w:r w:rsidR="000D4758">
              <w:rPr>
                <w:rFonts w:ascii="Tahoma" w:hAnsi="Tahoma" w:cs="Tahoma"/>
                <w:sz w:val="26"/>
                <w:szCs w:val="26"/>
              </w:rPr>
              <w:t>73</w:t>
            </w:r>
          </w:p>
        </w:tc>
        <w:tc>
          <w:tcPr>
            <w:tcW w:w="4261" w:type="dxa"/>
            <w:shd w:val="clear" w:color="auto" w:fill="auto"/>
          </w:tcPr>
          <w:p w:rsidR="009A23E9" w:rsidRPr="00723784" w:rsidRDefault="000554B1" w:rsidP="001739CB">
            <w:pPr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                     </w:t>
            </w:r>
            <w:r w:rsidR="009A23E9">
              <w:rPr>
                <w:rFonts w:ascii="Tahoma" w:hAnsi="Tahoma" w:cs="Tahoma"/>
                <w:sz w:val="26"/>
                <w:szCs w:val="26"/>
              </w:rPr>
              <w:t xml:space="preserve">Αθήνα, </w:t>
            </w:r>
            <w:r w:rsidR="000D4758">
              <w:rPr>
                <w:rFonts w:ascii="Tahoma" w:hAnsi="Tahoma" w:cs="Tahoma"/>
                <w:sz w:val="26"/>
                <w:szCs w:val="26"/>
              </w:rPr>
              <w:t>8</w:t>
            </w:r>
            <w:r w:rsidR="009A23E9">
              <w:rPr>
                <w:rFonts w:ascii="Tahoma" w:hAnsi="Tahoma" w:cs="Tahoma"/>
                <w:sz w:val="26"/>
                <w:szCs w:val="26"/>
              </w:rPr>
              <w:t>/</w:t>
            </w:r>
            <w:r w:rsidR="001739CB">
              <w:rPr>
                <w:rFonts w:ascii="Tahoma" w:hAnsi="Tahoma" w:cs="Tahoma"/>
                <w:sz w:val="26"/>
                <w:szCs w:val="26"/>
                <w:lang w:val="en-US"/>
              </w:rPr>
              <w:t>9</w:t>
            </w:r>
            <w:r w:rsidR="009A23E9" w:rsidRPr="00723784">
              <w:rPr>
                <w:rFonts w:ascii="Tahoma" w:hAnsi="Tahoma" w:cs="Tahoma"/>
                <w:sz w:val="26"/>
                <w:szCs w:val="26"/>
              </w:rPr>
              <w:t>/2014</w:t>
            </w:r>
          </w:p>
        </w:tc>
      </w:tr>
      <w:tr w:rsidR="000554B1" w:rsidRPr="00723784" w:rsidTr="003B42B5">
        <w:trPr>
          <w:jc w:val="center"/>
        </w:trPr>
        <w:tc>
          <w:tcPr>
            <w:tcW w:w="4261" w:type="dxa"/>
            <w:shd w:val="clear" w:color="auto" w:fill="auto"/>
          </w:tcPr>
          <w:p w:rsidR="000554B1" w:rsidRPr="00723784" w:rsidRDefault="000554B1" w:rsidP="009A23E9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auto"/>
          </w:tcPr>
          <w:p w:rsidR="000554B1" w:rsidRDefault="000554B1" w:rsidP="003B42B5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E91CED" w:rsidRPr="00631CBE" w:rsidRDefault="00E91CED" w:rsidP="00631CBE">
      <w:pPr>
        <w:pStyle w:val="a3"/>
        <w:jc w:val="center"/>
        <w:rPr>
          <w:rFonts w:ascii="Tahoma" w:hAnsi="Tahoma" w:cs="Tahoma"/>
          <w:b/>
          <w:spacing w:val="138"/>
          <w:sz w:val="32"/>
          <w:u w:val="thick"/>
        </w:rPr>
      </w:pPr>
      <w:r w:rsidRPr="00631CBE">
        <w:rPr>
          <w:rFonts w:ascii="Tahoma" w:hAnsi="Tahoma" w:cs="Tahoma"/>
          <w:b/>
          <w:spacing w:val="138"/>
          <w:sz w:val="32"/>
          <w:u w:val="thick"/>
        </w:rPr>
        <w:t>ΔΕΛΤΙΟ ΤΥΠΟΥ</w:t>
      </w:r>
    </w:p>
    <w:p w:rsidR="00E91CED" w:rsidRPr="002A194D" w:rsidRDefault="00E91CED" w:rsidP="00E91CED">
      <w:pPr>
        <w:pStyle w:val="a3"/>
        <w:rPr>
          <w:rFonts w:ascii="Tahoma" w:hAnsi="Tahoma" w:cs="Tahoma"/>
          <w:sz w:val="16"/>
          <w:szCs w:val="16"/>
        </w:rPr>
      </w:pPr>
    </w:p>
    <w:p w:rsidR="00FF627A" w:rsidRDefault="00FF627A" w:rsidP="00FF627A">
      <w:pPr>
        <w:spacing w:after="14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FF627A" w:rsidRDefault="00FF627A" w:rsidP="00FF627A">
      <w:pPr>
        <w:spacing w:after="14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0D4758" w:rsidRDefault="000D4758" w:rsidP="000D4758">
      <w:pPr>
        <w:pStyle w:val="Web"/>
        <w:spacing w:after="240" w:afterAutospacing="0"/>
        <w:jc w:val="both"/>
        <w:rPr>
          <w:rStyle w:val="a6"/>
        </w:rPr>
      </w:pPr>
      <w:r>
        <w:rPr>
          <w:rStyle w:val="a6"/>
        </w:rPr>
        <w:t>Καταγγέλλουμε τη Δ</w:t>
      </w:r>
      <w:r w:rsidRPr="003F0664">
        <w:rPr>
          <w:rStyle w:val="a6"/>
        </w:rPr>
        <w:t xml:space="preserve">ιοίκηση της Τράπεζας Πειραιώς για </w:t>
      </w:r>
      <w:r>
        <w:rPr>
          <w:rStyle w:val="a6"/>
        </w:rPr>
        <w:t xml:space="preserve">την </w:t>
      </w:r>
      <w:r w:rsidRPr="003F0664">
        <w:rPr>
          <w:rStyle w:val="a6"/>
        </w:rPr>
        <w:t>προσπάθεια φίμωσης και περιορισμού των συνδικαλιστικών ελευθεριών</w:t>
      </w:r>
      <w:r>
        <w:rPr>
          <w:rStyle w:val="a6"/>
        </w:rPr>
        <w:t>.</w:t>
      </w:r>
      <w:r w:rsidRPr="003F0664">
        <w:rPr>
          <w:rStyle w:val="a6"/>
        </w:rPr>
        <w:t xml:space="preserve"> </w:t>
      </w:r>
    </w:p>
    <w:p w:rsidR="000D4758" w:rsidRDefault="000D4758" w:rsidP="000D4758">
      <w:pPr>
        <w:pStyle w:val="Web"/>
        <w:spacing w:after="240" w:afterAutospacing="0"/>
        <w:jc w:val="both"/>
        <w:rPr>
          <w:rStyle w:val="a6"/>
          <w:b w:val="0"/>
        </w:rPr>
      </w:pPr>
      <w:r w:rsidRPr="003F0664">
        <w:rPr>
          <w:rStyle w:val="a6"/>
        </w:rPr>
        <w:t xml:space="preserve">Με διαρκείς παρεμβάσεις </w:t>
      </w:r>
      <w:r>
        <w:rPr>
          <w:rStyle w:val="a6"/>
        </w:rPr>
        <w:t xml:space="preserve">από πλευράς </w:t>
      </w:r>
      <w:r w:rsidRPr="003F0664">
        <w:rPr>
          <w:rStyle w:val="a6"/>
        </w:rPr>
        <w:t>της Τράπεζας</w:t>
      </w:r>
      <w:r w:rsidRPr="003F0664">
        <w:rPr>
          <w:b/>
        </w:rPr>
        <w:t xml:space="preserve">, </w:t>
      </w:r>
      <w:r w:rsidRPr="00450F1F">
        <w:t>έχει καταστεί ουσιαστικά ανέφικτη</w:t>
      </w:r>
      <w:r w:rsidRPr="00450F1F">
        <w:rPr>
          <w:rStyle w:val="a6"/>
        </w:rPr>
        <w:t xml:space="preserve"> η δυνατότητα του </w:t>
      </w:r>
      <w:r w:rsidRPr="003F0664">
        <w:t>Σ</w:t>
      </w:r>
      <w:r>
        <w:t>υ</w:t>
      </w:r>
      <w:r w:rsidRPr="003F0664">
        <w:t>λλόγο</w:t>
      </w:r>
      <w:r>
        <w:t>υ</w:t>
      </w:r>
      <w:r w:rsidRPr="003F0664">
        <w:t xml:space="preserve"> Εργαζομένων στις Υπηρεσίες της Τράπεζας Πειραιώς (Σ</w:t>
      </w:r>
      <w:r>
        <w:t>.</w:t>
      </w:r>
      <w:r w:rsidRPr="003F0664">
        <w:t>Ε</w:t>
      </w:r>
      <w:r>
        <w:t>.</w:t>
      </w:r>
      <w:r w:rsidRPr="003F0664">
        <w:t>Υ</w:t>
      </w:r>
      <w:r>
        <w:t>.</w:t>
      </w:r>
      <w:r w:rsidRPr="003F0664">
        <w:t>Τ</w:t>
      </w:r>
      <w:r>
        <w:t>.</w:t>
      </w:r>
      <w:r w:rsidRPr="003F0664">
        <w:t>ΠΕ)</w:t>
      </w:r>
      <w:r w:rsidRPr="00E7307F">
        <w:t>,</w:t>
      </w:r>
      <w:r w:rsidRPr="00450F1F">
        <w:rPr>
          <w:rStyle w:val="a6"/>
        </w:rPr>
        <w:t xml:space="preserve"> για αποστολή ηλεκτρονικών ανακοινώσεων </w:t>
      </w:r>
      <w:r>
        <w:rPr>
          <w:rStyle w:val="a6"/>
        </w:rPr>
        <w:t xml:space="preserve">προς τους εργαζόμενους, </w:t>
      </w:r>
      <w:r w:rsidRPr="00450F1F">
        <w:rPr>
          <w:rStyle w:val="a6"/>
        </w:rPr>
        <w:t>μεγέθους άνω των 30 Κ</w:t>
      </w:r>
      <w:r w:rsidRPr="00450F1F">
        <w:rPr>
          <w:rStyle w:val="a6"/>
          <w:lang w:val="en-US"/>
        </w:rPr>
        <w:t>b</w:t>
      </w:r>
      <w:r w:rsidRPr="00450F1F">
        <w:rPr>
          <w:rStyle w:val="a6"/>
        </w:rPr>
        <w:t xml:space="preserve"> καθώς και η διακίνηση</w:t>
      </w:r>
      <w:r>
        <w:rPr>
          <w:rStyle w:val="a6"/>
        </w:rPr>
        <w:t xml:space="preserve"> ηλεκτρονικών εγγράφων, απαραίτητων για την </w:t>
      </w:r>
      <w:r w:rsidRPr="003F0664">
        <w:rPr>
          <w:rStyle w:val="a6"/>
        </w:rPr>
        <w:t xml:space="preserve">εύρυθμη λειτουργία του. </w:t>
      </w:r>
    </w:p>
    <w:p w:rsidR="000D4758" w:rsidRDefault="000D4758" w:rsidP="000D4758">
      <w:pPr>
        <w:pStyle w:val="Web"/>
        <w:spacing w:after="240" w:afterAutospacing="0"/>
        <w:jc w:val="both"/>
        <w:rPr>
          <w:b/>
        </w:rPr>
      </w:pPr>
      <w:r>
        <w:rPr>
          <w:rStyle w:val="a6"/>
        </w:rPr>
        <w:t xml:space="preserve">Πολύ περισσότερο μας προβληματίζει το γεγονός ότι </w:t>
      </w:r>
      <w:r w:rsidRPr="003F0664">
        <w:rPr>
          <w:rStyle w:val="a6"/>
        </w:rPr>
        <w:t xml:space="preserve">η νέα αυτή επί τα </w:t>
      </w:r>
      <w:proofErr w:type="spellStart"/>
      <w:r w:rsidRPr="003F0664">
        <w:rPr>
          <w:rStyle w:val="a6"/>
        </w:rPr>
        <w:t>χείρω</w:t>
      </w:r>
      <w:proofErr w:type="spellEnd"/>
      <w:r w:rsidRPr="003F0664">
        <w:rPr>
          <w:rStyle w:val="a6"/>
        </w:rPr>
        <w:t xml:space="preserve"> κλιμάκωση έρχεται αμέσως μετά την ανάδειξη</w:t>
      </w:r>
      <w:r>
        <w:rPr>
          <w:rStyle w:val="a6"/>
        </w:rPr>
        <w:t>,</w:t>
      </w:r>
      <w:r w:rsidRPr="003F0664">
        <w:rPr>
          <w:rStyle w:val="a6"/>
        </w:rPr>
        <w:t xml:space="preserve">  </w:t>
      </w:r>
      <w:r>
        <w:rPr>
          <w:rStyle w:val="a6"/>
        </w:rPr>
        <w:t xml:space="preserve">από πλευράς του Σωματείου, </w:t>
      </w:r>
      <w:r w:rsidRPr="003F0664">
        <w:rPr>
          <w:rStyle w:val="a6"/>
        </w:rPr>
        <w:t xml:space="preserve">εργατικού ατυχήματος </w:t>
      </w:r>
      <w:proofErr w:type="spellStart"/>
      <w:r w:rsidRPr="003F0664">
        <w:rPr>
          <w:rStyle w:val="a6"/>
        </w:rPr>
        <w:t>συναδέλφισσας</w:t>
      </w:r>
      <w:proofErr w:type="spellEnd"/>
      <w:r w:rsidRPr="003F0664">
        <w:rPr>
          <w:rStyle w:val="a6"/>
        </w:rPr>
        <w:t>, εν ώρα εργασίας</w:t>
      </w:r>
      <w:r>
        <w:rPr>
          <w:rStyle w:val="a6"/>
        </w:rPr>
        <w:t>, το οποίο συνεχίζει να μην αναγνωρίζει η Τράπεζα και έχουν κινηθεί όλες οι νόμιμες διαδικασίες</w:t>
      </w:r>
      <w:r w:rsidRPr="003F0664">
        <w:rPr>
          <w:b/>
        </w:rPr>
        <w:t>.</w:t>
      </w:r>
    </w:p>
    <w:p w:rsidR="000D4758" w:rsidRDefault="000D4758" w:rsidP="000D4758">
      <w:pPr>
        <w:pStyle w:val="Web"/>
        <w:spacing w:after="240" w:afterAutospacing="0"/>
        <w:jc w:val="both"/>
        <w:rPr>
          <w:rStyle w:val="a6"/>
        </w:rPr>
      </w:pPr>
      <w:r>
        <w:rPr>
          <w:rStyle w:val="a6"/>
        </w:rPr>
        <w:t>Κ</w:t>
      </w:r>
      <w:r w:rsidRPr="003F0664">
        <w:rPr>
          <w:rStyle w:val="a6"/>
        </w:rPr>
        <w:t>άποιοι θεωρούν ότι με τον τρόπο αυ</w:t>
      </w:r>
      <w:r>
        <w:rPr>
          <w:rStyle w:val="a6"/>
        </w:rPr>
        <w:t xml:space="preserve">τό θα υποστείλουν την προσπάθεια των εργαζομένων και εν γένει του συνδικαλιστικού κινήματος </w:t>
      </w:r>
      <w:r w:rsidRPr="003F0664">
        <w:rPr>
          <w:rStyle w:val="a6"/>
        </w:rPr>
        <w:t xml:space="preserve">για την ανάδειξη </w:t>
      </w:r>
      <w:r>
        <w:rPr>
          <w:rStyle w:val="a6"/>
        </w:rPr>
        <w:t xml:space="preserve">και επίλυση </w:t>
      </w:r>
      <w:r w:rsidRPr="003F0664">
        <w:rPr>
          <w:rStyle w:val="a6"/>
        </w:rPr>
        <w:t xml:space="preserve">των σοβαρών προβλημάτων στους χώρους εργασίας, την πιεστική ατομική </w:t>
      </w:r>
      <w:proofErr w:type="spellStart"/>
      <w:r w:rsidRPr="003F0664">
        <w:rPr>
          <w:rStyle w:val="a6"/>
        </w:rPr>
        <w:t>στοχοθεσία</w:t>
      </w:r>
      <w:proofErr w:type="spellEnd"/>
      <w:r w:rsidRPr="003F0664">
        <w:rPr>
          <w:rStyle w:val="a6"/>
        </w:rPr>
        <w:t>, τις απλήρωτες υπερωρίες, τη διαρκή παραβίαση του νομίμου ωραρίου εργασίας, την «εθελοντική» εργασία, τα ανεξάντλητα υπόλοιπα κανονικών αδειών.</w:t>
      </w:r>
    </w:p>
    <w:p w:rsidR="000D4758" w:rsidRPr="00BB1FCB" w:rsidRDefault="000D4758" w:rsidP="000D4758">
      <w:pPr>
        <w:pStyle w:val="Web"/>
        <w:spacing w:after="240" w:afterAutospacing="0"/>
        <w:jc w:val="both"/>
        <w:rPr>
          <w:b/>
        </w:rPr>
      </w:pPr>
      <w:bookmarkStart w:id="0" w:name="_GoBack"/>
      <w:bookmarkEnd w:id="0"/>
      <w:r>
        <w:rPr>
          <w:color w:val="242424"/>
        </w:rPr>
        <w:t>Δεν θα τους το επιτρέψουμε!</w:t>
      </w:r>
    </w:p>
    <w:p w:rsidR="00BE0025" w:rsidRDefault="00BE0025" w:rsidP="000D4758">
      <w:pPr>
        <w:pStyle w:val="a3"/>
        <w:spacing w:line="276" w:lineRule="auto"/>
        <w:jc w:val="both"/>
        <w:rPr>
          <w:rFonts w:ascii="Tahoma" w:hAnsi="Tahoma" w:cs="Tahoma"/>
          <w:sz w:val="24"/>
        </w:rPr>
      </w:pPr>
    </w:p>
    <w:p w:rsidR="00FF627A" w:rsidRDefault="00FF627A" w:rsidP="00631CBE">
      <w:pPr>
        <w:pStyle w:val="a3"/>
        <w:jc w:val="center"/>
        <w:rPr>
          <w:rFonts w:ascii="Tahoma" w:hAnsi="Tahoma" w:cs="Tahoma"/>
          <w:sz w:val="24"/>
        </w:rPr>
      </w:pPr>
    </w:p>
    <w:p w:rsidR="00631CBE" w:rsidRPr="005E3296" w:rsidRDefault="00631CBE" w:rsidP="00631CBE">
      <w:pPr>
        <w:pStyle w:val="a3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Το Δ.Σ.</w:t>
      </w:r>
    </w:p>
    <w:sectPr w:rsidR="00631CBE" w:rsidRPr="005E3296" w:rsidSect="003B42B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ED"/>
    <w:rsid w:val="000554B1"/>
    <w:rsid w:val="000D4758"/>
    <w:rsid w:val="00130AC2"/>
    <w:rsid w:val="001739CB"/>
    <w:rsid w:val="002A194D"/>
    <w:rsid w:val="003B42B5"/>
    <w:rsid w:val="005E3296"/>
    <w:rsid w:val="005E6770"/>
    <w:rsid w:val="00631CBE"/>
    <w:rsid w:val="009A23E9"/>
    <w:rsid w:val="009B4CF3"/>
    <w:rsid w:val="00B647A2"/>
    <w:rsid w:val="00BE0025"/>
    <w:rsid w:val="00D53D41"/>
    <w:rsid w:val="00DF3A2A"/>
    <w:rsid w:val="00E16B62"/>
    <w:rsid w:val="00E91CED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CE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63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1CBE"/>
    <w:rPr>
      <w:rFonts w:ascii="Tahoma" w:hAnsi="Tahoma" w:cs="Tahoma"/>
      <w:sz w:val="16"/>
      <w:szCs w:val="16"/>
    </w:rPr>
  </w:style>
  <w:style w:type="character" w:styleId="-">
    <w:name w:val="Hyperlink"/>
    <w:rsid w:val="009A23E9"/>
    <w:rPr>
      <w:strike w:val="0"/>
      <w:dstrike w:val="0"/>
      <w:color w:val="72DBF4"/>
      <w:u w:val="none"/>
      <w:effect w:val="none"/>
    </w:rPr>
  </w:style>
  <w:style w:type="table" w:styleId="a5">
    <w:name w:val="Table Grid"/>
    <w:basedOn w:val="a1"/>
    <w:rsid w:val="00130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D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0D47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CE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63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1CBE"/>
    <w:rPr>
      <w:rFonts w:ascii="Tahoma" w:hAnsi="Tahoma" w:cs="Tahoma"/>
      <w:sz w:val="16"/>
      <w:szCs w:val="16"/>
    </w:rPr>
  </w:style>
  <w:style w:type="character" w:styleId="-">
    <w:name w:val="Hyperlink"/>
    <w:rsid w:val="009A23E9"/>
    <w:rPr>
      <w:strike w:val="0"/>
      <w:dstrike w:val="0"/>
      <w:color w:val="72DBF4"/>
      <w:u w:val="none"/>
      <w:effect w:val="none"/>
    </w:rPr>
  </w:style>
  <w:style w:type="table" w:styleId="a5">
    <w:name w:val="Table Grid"/>
    <w:basedOn w:val="a1"/>
    <w:rsid w:val="00130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D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0D4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.p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Maria Petroulia</cp:lastModifiedBy>
  <cp:revision>2</cp:revision>
  <cp:lastPrinted>2014-07-11T10:41:00Z</cp:lastPrinted>
  <dcterms:created xsi:type="dcterms:W3CDTF">2014-09-08T10:10:00Z</dcterms:created>
  <dcterms:modified xsi:type="dcterms:W3CDTF">2014-09-08T10:10:00Z</dcterms:modified>
</cp:coreProperties>
</file>