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B23A45">
        <w:rPr>
          <w:rFonts w:ascii="Arial" w:hAnsi="Arial" w:cs="Arial"/>
          <w:sz w:val="26"/>
          <w:szCs w:val="26"/>
        </w:rPr>
        <w:t>1</w:t>
      </w:r>
      <w:r w:rsidR="00B23A45">
        <w:rPr>
          <w:rFonts w:ascii="Arial" w:hAnsi="Arial" w:cs="Arial"/>
          <w:sz w:val="26"/>
          <w:szCs w:val="26"/>
          <w:lang w:val="en-US"/>
        </w:rPr>
        <w:t>156</w:t>
      </w:r>
      <w:r w:rsidR="00565823" w:rsidRPr="00C0195F">
        <w:rPr>
          <w:rFonts w:ascii="Arial" w:hAnsi="Arial" w:cs="Arial"/>
          <w:sz w:val="26"/>
          <w:szCs w:val="26"/>
        </w:rPr>
        <w:tab/>
      </w:r>
      <w:r w:rsidRPr="00C0195F">
        <w:rPr>
          <w:rFonts w:ascii="Arial" w:hAnsi="Arial" w:cs="Arial"/>
          <w:sz w:val="26"/>
          <w:szCs w:val="26"/>
        </w:rPr>
        <w:tab/>
      </w:r>
      <w:r w:rsidR="005C0B18" w:rsidRPr="00C44A41">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C44A41">
        <w:rPr>
          <w:rFonts w:ascii="Arial" w:hAnsi="Arial" w:cs="Arial"/>
          <w:sz w:val="26"/>
          <w:szCs w:val="26"/>
        </w:rPr>
        <w:t>2</w:t>
      </w:r>
      <w:r w:rsidR="00B23A45">
        <w:rPr>
          <w:rFonts w:ascii="Arial" w:hAnsi="Arial" w:cs="Arial"/>
          <w:sz w:val="26"/>
          <w:szCs w:val="26"/>
          <w:lang w:val="en-US"/>
        </w:rPr>
        <w:t>9</w:t>
      </w:r>
      <w:r w:rsidRPr="00C0195F">
        <w:rPr>
          <w:rFonts w:ascii="Arial" w:hAnsi="Arial" w:cs="Arial"/>
          <w:sz w:val="26"/>
          <w:szCs w:val="26"/>
        </w:rPr>
        <w:t>/</w:t>
      </w:r>
      <w:r w:rsidR="009B4611" w:rsidRPr="00C0195F">
        <w:rPr>
          <w:rFonts w:ascii="Arial" w:hAnsi="Arial" w:cs="Arial"/>
          <w:sz w:val="26"/>
          <w:szCs w:val="26"/>
        </w:rPr>
        <w:t>0</w:t>
      </w:r>
      <w:r w:rsidR="00D54330">
        <w:rPr>
          <w:rFonts w:ascii="Arial" w:hAnsi="Arial" w:cs="Arial"/>
          <w:sz w:val="26"/>
          <w:szCs w:val="26"/>
        </w:rPr>
        <w:t>6</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C44A41" w:rsidRDefault="00C44A41" w:rsidP="00C44A41">
      <w:pPr>
        <w:shd w:val="clear" w:color="auto" w:fill="FFFFFF"/>
        <w:spacing w:after="0" w:line="240" w:lineRule="auto"/>
        <w:jc w:val="center"/>
        <w:rPr>
          <w:rFonts w:ascii="Times New Roman" w:eastAsia="Times New Roman" w:hAnsi="Times New Roman"/>
          <w:b/>
          <w:color w:val="222222"/>
          <w:spacing w:val="120"/>
          <w:sz w:val="32"/>
          <w:szCs w:val="28"/>
          <w:u w:val="thick"/>
          <w:lang w:eastAsia="el-GR"/>
        </w:rPr>
      </w:pPr>
      <w:r>
        <w:rPr>
          <w:rFonts w:ascii="Times New Roman" w:eastAsia="Times New Roman" w:hAnsi="Times New Roman"/>
          <w:b/>
          <w:color w:val="222222"/>
          <w:spacing w:val="120"/>
          <w:sz w:val="32"/>
          <w:szCs w:val="28"/>
          <w:u w:val="thick"/>
          <w:lang w:eastAsia="el-GR"/>
        </w:rPr>
        <w:t>ΔΕΛΤΙΟ ΤΥΠΟΥ</w:t>
      </w:r>
    </w:p>
    <w:p w:rsidR="00C44A41" w:rsidRDefault="00C44A41" w:rsidP="00C44A41">
      <w:pPr>
        <w:shd w:val="clear" w:color="auto" w:fill="FFFFFF"/>
        <w:spacing w:after="0"/>
        <w:ind w:left="-426" w:right="-540" w:firstLine="852"/>
        <w:jc w:val="both"/>
        <w:rPr>
          <w:rFonts w:ascii="Times New Roman" w:eastAsia="Times New Roman" w:hAnsi="Times New Roman"/>
          <w:color w:val="222222"/>
          <w:sz w:val="36"/>
          <w:szCs w:val="26"/>
          <w:lang w:eastAsia="el-GR"/>
        </w:rPr>
      </w:pPr>
    </w:p>
    <w:p w:rsidR="00B23A45" w:rsidRPr="00B23A45" w:rsidRDefault="00B23A45" w:rsidP="00B23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Με αφορμή τις τελευταίες εξελίξεις στον τηλεοπτικό σταθμό STAR, ζήσαμε να το δούμε κι αυτό.  Να απολύονται 9 τεχνικοί του σταθμού και να μεταφέρονται σε εταιρεία παραγωγής με το πρόσχημα του «πλεονάζοντος» προσωπικού.  Αξίζει να σημειωθεί ότι η «μεταφορά» αυτή θα γίνει με υπογραφή ατομικής σύμβασης όπου οι συνάδελφοι χάνουν όλα τα εργασιακά τους δικαιώματα.  Επιστροφή σε εργασιακό μεσαίωνα δηλαδή!</w:t>
      </w:r>
    </w:p>
    <w:p w:rsidR="00B23A45" w:rsidRDefault="00B23A45" w:rsidP="00B23A45">
      <w:pPr>
        <w:spacing w:after="0" w:line="240" w:lineRule="auto"/>
        <w:jc w:val="both"/>
        <w:rPr>
          <w:rFonts w:ascii="Times New Roman" w:hAnsi="Times New Roman" w:cs="Times New Roman"/>
          <w:sz w:val="28"/>
          <w:szCs w:val="28"/>
        </w:rPr>
      </w:pPr>
    </w:p>
    <w:p w:rsidR="00B23A45" w:rsidRDefault="00B23A45" w:rsidP="00B23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Το Εργατικό Κέντρο Αθήνας καταγγέλλει τις απαράδεκτες πρακτικές των εργοδοτών – ιδιοκτητών τηλεοπτικών σταθμών, να χρησιμοποιούν κατά το δοκούν τους εργαζόμενους. Δεν είναι δυνατόν από τη μία να τους χρησιμοποιούν σαν ασπίδα προς όποιας απειλής των συμφερόντων τους και από την άλλη να τους απολύουν.</w:t>
      </w:r>
    </w:p>
    <w:p w:rsidR="00B23A45" w:rsidRDefault="00B23A45" w:rsidP="00B23A45">
      <w:pPr>
        <w:spacing w:after="0" w:line="240" w:lineRule="auto"/>
        <w:jc w:val="both"/>
        <w:rPr>
          <w:rFonts w:ascii="Times New Roman" w:hAnsi="Times New Roman" w:cs="Times New Roman"/>
          <w:sz w:val="28"/>
          <w:szCs w:val="28"/>
        </w:rPr>
      </w:pPr>
    </w:p>
    <w:p w:rsidR="00B23A45" w:rsidRDefault="00B23A45" w:rsidP="00B23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Το Ε.Κ.Α. εκφράζει τη συμπαράσταση και την αλληλεγγύη στους δίκαιους αγώνες των εργαζομένων του τηλεοπτικού σταθμού STAR και της Ένωσης Τεχνικών Ιδιωτικής Τηλεόρασης Αττικής, και απαιτούμε την </w:t>
      </w:r>
      <w:proofErr w:type="spellStart"/>
      <w:r>
        <w:rPr>
          <w:rFonts w:ascii="Times New Roman" w:hAnsi="Times New Roman" w:cs="Times New Roman"/>
          <w:sz w:val="28"/>
          <w:szCs w:val="28"/>
        </w:rPr>
        <w:t>επαναπρόσληψη</w:t>
      </w:r>
      <w:proofErr w:type="spellEnd"/>
      <w:r>
        <w:rPr>
          <w:rFonts w:ascii="Times New Roman" w:hAnsi="Times New Roman" w:cs="Times New Roman"/>
          <w:sz w:val="28"/>
          <w:szCs w:val="28"/>
        </w:rPr>
        <w:t xml:space="preserve"> των 9 απολυμένων τεχνικών.</w:t>
      </w:r>
    </w:p>
    <w:p w:rsidR="00C44A41" w:rsidRDefault="00C44A41" w:rsidP="00C44A41">
      <w:pPr>
        <w:shd w:val="clear" w:color="auto" w:fill="FFFFFF"/>
        <w:spacing w:after="0"/>
        <w:ind w:right="27" w:firstLine="851"/>
        <w:rPr>
          <w:rFonts w:ascii="Times New Roman" w:eastAsia="Times New Roman" w:hAnsi="Times New Roman"/>
          <w:color w:val="222222"/>
          <w:sz w:val="24"/>
          <w:szCs w:val="26"/>
          <w:lang w:eastAsia="el-GR"/>
        </w:rPr>
      </w:pPr>
      <w:bookmarkStart w:id="0" w:name="_GoBack"/>
      <w:bookmarkEnd w:id="0"/>
    </w:p>
    <w:p w:rsidR="00AE0141" w:rsidRPr="00F56EBB" w:rsidRDefault="00C44A41" w:rsidP="00C44A41">
      <w:pPr>
        <w:spacing w:after="0" w:line="240" w:lineRule="auto"/>
        <w:jc w:val="center"/>
        <w:rPr>
          <w:rFonts w:ascii="Arial" w:eastAsia="Times New Roman" w:hAnsi="Arial" w:cs="Arial"/>
          <w:b/>
          <w:color w:val="222222"/>
          <w:spacing w:val="120"/>
          <w:sz w:val="32"/>
          <w:szCs w:val="28"/>
          <w:u w:val="thick"/>
          <w:lang w:eastAsia="el-GR"/>
        </w:rPr>
      </w:pPr>
      <w:r>
        <w:rPr>
          <w:rFonts w:ascii="Times New Roman" w:eastAsia="Times New Roman" w:hAnsi="Times New Roman"/>
          <w:color w:val="222222"/>
          <w:sz w:val="24"/>
          <w:szCs w:val="26"/>
          <w:lang w:eastAsia="el-GR"/>
        </w:rPr>
        <w:t>Το Δ.Σ.</w:t>
      </w:r>
    </w:p>
    <w:sectPr w:rsidR="00AE0141" w:rsidRPr="00F56EBB"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5"/>
  </w:num>
  <w:num w:numId="6">
    <w:abstractNumId w:val="8"/>
  </w:num>
  <w:num w:numId="7">
    <w:abstractNumId w:val="4"/>
  </w:num>
  <w:num w:numId="8">
    <w:abstractNumId w:val="3"/>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56A9F"/>
    <w:rsid w:val="00482554"/>
    <w:rsid w:val="004E426C"/>
    <w:rsid w:val="00506439"/>
    <w:rsid w:val="00513896"/>
    <w:rsid w:val="005319FF"/>
    <w:rsid w:val="00535E4E"/>
    <w:rsid w:val="0053682B"/>
    <w:rsid w:val="005524A3"/>
    <w:rsid w:val="005649BC"/>
    <w:rsid w:val="00564ECD"/>
    <w:rsid w:val="00565823"/>
    <w:rsid w:val="00570919"/>
    <w:rsid w:val="005C0B18"/>
    <w:rsid w:val="005C5356"/>
    <w:rsid w:val="005E70EE"/>
    <w:rsid w:val="00601AB9"/>
    <w:rsid w:val="006142CF"/>
    <w:rsid w:val="00633A13"/>
    <w:rsid w:val="00637046"/>
    <w:rsid w:val="00674778"/>
    <w:rsid w:val="00746EB4"/>
    <w:rsid w:val="007727AB"/>
    <w:rsid w:val="00793F8B"/>
    <w:rsid w:val="007E4EB7"/>
    <w:rsid w:val="007F1DB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23A45"/>
    <w:rsid w:val="00B75557"/>
    <w:rsid w:val="00BD3979"/>
    <w:rsid w:val="00BE13F6"/>
    <w:rsid w:val="00C0195F"/>
    <w:rsid w:val="00C14204"/>
    <w:rsid w:val="00C44A41"/>
    <w:rsid w:val="00CD6536"/>
    <w:rsid w:val="00CF1825"/>
    <w:rsid w:val="00D245D5"/>
    <w:rsid w:val="00D25CF1"/>
    <w:rsid w:val="00D54330"/>
    <w:rsid w:val="00E70745"/>
    <w:rsid w:val="00EB2F78"/>
    <w:rsid w:val="00EB56E3"/>
    <w:rsid w:val="00EF7CC4"/>
    <w:rsid w:val="00F56EBB"/>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5633112">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33664506">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2017-06-29T10:04:00Z</dcterms:created>
  <dcterms:modified xsi:type="dcterms:W3CDTF">2017-06-29T10:04:00Z</dcterms:modified>
</cp:coreProperties>
</file>