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D245D5">
      <w:pPr>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D245D5">
      <w:pPr>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F63FBE"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 xml:space="preserve">.: </w:t>
      </w:r>
      <w:r w:rsidR="005E70EE">
        <w:rPr>
          <w:rFonts w:ascii="Tahoma" w:hAnsi="Tahoma" w:cs="Tahoma"/>
          <w:sz w:val="26"/>
          <w:szCs w:val="26"/>
        </w:rPr>
        <w:t>5</w:t>
      </w:r>
      <w:r w:rsidR="00506439">
        <w:rPr>
          <w:rFonts w:ascii="Tahoma" w:hAnsi="Tahoma" w:cs="Tahoma"/>
          <w:sz w:val="26"/>
          <w:szCs w:val="26"/>
        </w:rPr>
        <w:t>316</w:t>
      </w:r>
      <w:r w:rsidRPr="007E1729">
        <w:rPr>
          <w:rFonts w:ascii="Tahoma" w:hAnsi="Tahoma" w:cs="Tahoma"/>
          <w:sz w:val="26"/>
          <w:szCs w:val="26"/>
        </w:rPr>
        <w:tab/>
      </w:r>
      <w:r w:rsidRPr="007E1729">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746EB4" w:rsidRPr="00506439">
        <w:rPr>
          <w:rFonts w:ascii="Tahoma" w:hAnsi="Tahoma" w:cs="Tahoma"/>
          <w:sz w:val="26"/>
          <w:szCs w:val="26"/>
        </w:rPr>
        <w:t>1</w:t>
      </w:r>
      <w:r w:rsidR="00506439">
        <w:rPr>
          <w:rFonts w:ascii="Tahoma" w:hAnsi="Tahoma" w:cs="Tahoma"/>
          <w:sz w:val="26"/>
          <w:szCs w:val="26"/>
        </w:rPr>
        <w:t>9</w:t>
      </w:r>
      <w:r w:rsidRPr="00F63FBE">
        <w:rPr>
          <w:rFonts w:ascii="Tahoma" w:hAnsi="Tahoma" w:cs="Tahoma"/>
          <w:sz w:val="26"/>
          <w:szCs w:val="26"/>
        </w:rPr>
        <w:t>/</w:t>
      </w:r>
      <w:r w:rsidR="005649BC" w:rsidRPr="005649BC">
        <w:rPr>
          <w:rFonts w:ascii="Tahoma" w:hAnsi="Tahoma" w:cs="Tahoma"/>
          <w:sz w:val="26"/>
          <w:szCs w:val="26"/>
        </w:rPr>
        <w:t>1</w:t>
      </w:r>
      <w:r w:rsidR="000A25C4" w:rsidRPr="005319FF">
        <w:rPr>
          <w:rFonts w:ascii="Tahoma" w:hAnsi="Tahoma" w:cs="Tahoma"/>
          <w:sz w:val="26"/>
          <w:szCs w:val="26"/>
        </w:rPr>
        <w:t>1</w:t>
      </w:r>
      <w:r>
        <w:rPr>
          <w:rFonts w:ascii="Tahoma" w:hAnsi="Tahoma" w:cs="Tahoma"/>
          <w:sz w:val="26"/>
          <w:szCs w:val="26"/>
        </w:rPr>
        <w:t>/201</w:t>
      </w:r>
      <w:r w:rsidRPr="00F63FBE">
        <w:rPr>
          <w:rFonts w:ascii="Tahoma" w:hAnsi="Tahoma" w:cs="Tahoma"/>
          <w:sz w:val="26"/>
          <w:szCs w:val="26"/>
        </w:rPr>
        <w:t>5</w:t>
      </w:r>
    </w:p>
    <w:p w:rsidR="006142CF" w:rsidRPr="007F1DB0" w:rsidRDefault="006142CF" w:rsidP="006142CF">
      <w:pPr>
        <w:spacing w:after="0"/>
        <w:jc w:val="center"/>
        <w:rPr>
          <w:rFonts w:ascii="Tahoma" w:hAnsi="Tahoma" w:cs="Tahoma"/>
          <w:b/>
          <w:spacing w:val="120"/>
          <w:sz w:val="36"/>
          <w:u w:val="thick"/>
        </w:rPr>
      </w:pPr>
    </w:p>
    <w:p w:rsidR="00914852" w:rsidRPr="005524A3"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6142CF" w:rsidRPr="007F1DB0" w:rsidRDefault="006142CF" w:rsidP="006142CF">
      <w:pPr>
        <w:spacing w:after="0" w:line="240" w:lineRule="auto"/>
        <w:jc w:val="center"/>
        <w:rPr>
          <w:rFonts w:ascii="Arial" w:hAnsi="Arial" w:cs="Arial"/>
          <w:b/>
          <w:bCs/>
          <w:color w:val="333333"/>
          <w:sz w:val="28"/>
          <w:szCs w:val="28"/>
        </w:rPr>
      </w:pPr>
    </w:p>
    <w:p w:rsidR="006142CF" w:rsidRPr="006142CF" w:rsidRDefault="006142CF" w:rsidP="006142CF">
      <w:pPr>
        <w:spacing w:after="0" w:line="240" w:lineRule="auto"/>
        <w:ind w:firstLine="720"/>
        <w:jc w:val="both"/>
        <w:rPr>
          <w:rFonts w:ascii="Arial" w:hAnsi="Arial" w:cs="Arial"/>
          <w:b/>
          <w:bCs/>
          <w:color w:val="333333"/>
          <w:sz w:val="28"/>
          <w:szCs w:val="28"/>
        </w:rPr>
      </w:pPr>
    </w:p>
    <w:p w:rsidR="00506439" w:rsidRPr="00760812" w:rsidRDefault="00506439" w:rsidP="00506439">
      <w:pPr>
        <w:spacing w:after="0" w:line="240" w:lineRule="auto"/>
        <w:jc w:val="both"/>
        <w:rPr>
          <w:rFonts w:ascii="Times New Roman" w:hAnsi="Times New Roman" w:cs="Times New Roman"/>
          <w:color w:val="000000"/>
          <w:sz w:val="28"/>
          <w:szCs w:val="28"/>
        </w:rPr>
      </w:pPr>
      <w:r w:rsidRPr="00760812">
        <w:rPr>
          <w:rFonts w:ascii="Times New Roman" w:hAnsi="Times New Roman" w:cs="Times New Roman"/>
          <w:color w:val="000000"/>
          <w:sz w:val="28"/>
          <w:szCs w:val="28"/>
        </w:rPr>
        <w:t>Το Εργατικό Κέντρο Αθήνας καταγγέλλει το νέο αντιλαϊκό νομοσχέδιο της συγκυβέρνησης που κατατέθηκε χθες στη Βουλή και δίνει το πράσινο φως για μαζικούς πλειστηριασμούς πρώτης κατοικίας. Μάλιστα βιάζονται τόσο να πετάξουν στο δρόμο χιλιάδες εργατικών και λαϊκών οικογενειών που προωθείται προς ψήφιση στη Βουλή με τη διαδικασία του κατεπείγοντος.</w:t>
      </w:r>
    </w:p>
    <w:p w:rsidR="00506439" w:rsidRPr="00760812" w:rsidRDefault="00506439" w:rsidP="00506439">
      <w:pPr>
        <w:spacing w:after="0" w:line="240" w:lineRule="auto"/>
        <w:jc w:val="both"/>
        <w:rPr>
          <w:rFonts w:ascii="Times New Roman" w:hAnsi="Times New Roman" w:cs="Times New Roman"/>
          <w:color w:val="000000"/>
          <w:sz w:val="28"/>
          <w:szCs w:val="28"/>
        </w:rPr>
      </w:pPr>
    </w:p>
    <w:p w:rsidR="00506439" w:rsidRPr="00760812" w:rsidRDefault="00506439" w:rsidP="00506439">
      <w:pPr>
        <w:spacing w:after="0" w:line="240" w:lineRule="auto"/>
        <w:jc w:val="both"/>
        <w:rPr>
          <w:rFonts w:ascii="Times New Roman" w:hAnsi="Times New Roman" w:cs="Times New Roman"/>
          <w:color w:val="000000"/>
          <w:sz w:val="28"/>
          <w:szCs w:val="28"/>
        </w:rPr>
      </w:pPr>
      <w:r w:rsidRPr="00760812">
        <w:rPr>
          <w:rFonts w:ascii="Times New Roman" w:hAnsi="Times New Roman" w:cs="Times New Roman"/>
          <w:color w:val="000000"/>
          <w:sz w:val="28"/>
          <w:szCs w:val="28"/>
        </w:rPr>
        <w:t xml:space="preserve">Δεν μπορούμε να το χαρακτηρίσουμε παρά ως κοροϊδία το επιχείρημα ότι πρόκειται για «επώδυνο συμβιβασμό» ένα μέτρο που θα σώσει –και πάλι- τις τράπεζες. Οι αναρίθμητες οικογένειες που θα βρεθούν σε απόγνωση και ενδεχομένως και στον δρόμο… ε, ας πέσουν και στον Καιάδα. </w:t>
      </w:r>
    </w:p>
    <w:p w:rsidR="00506439" w:rsidRPr="00760812" w:rsidRDefault="00506439" w:rsidP="00506439">
      <w:pPr>
        <w:spacing w:after="0" w:line="240" w:lineRule="auto"/>
        <w:jc w:val="both"/>
        <w:rPr>
          <w:rFonts w:ascii="Times New Roman" w:hAnsi="Times New Roman" w:cs="Times New Roman"/>
          <w:color w:val="000000"/>
          <w:sz w:val="28"/>
          <w:szCs w:val="28"/>
        </w:rPr>
      </w:pPr>
    </w:p>
    <w:p w:rsidR="00506439" w:rsidRPr="00760812" w:rsidRDefault="00506439" w:rsidP="00506439">
      <w:pPr>
        <w:spacing w:after="0" w:line="240" w:lineRule="auto"/>
        <w:jc w:val="both"/>
        <w:rPr>
          <w:rFonts w:ascii="Times New Roman" w:hAnsi="Times New Roman" w:cs="Times New Roman"/>
          <w:color w:val="000000"/>
          <w:sz w:val="28"/>
          <w:szCs w:val="28"/>
        </w:rPr>
      </w:pPr>
      <w:r w:rsidRPr="00760812">
        <w:rPr>
          <w:rFonts w:ascii="Times New Roman" w:hAnsi="Times New Roman" w:cs="Times New Roman"/>
          <w:color w:val="000000"/>
          <w:sz w:val="28"/>
          <w:szCs w:val="28"/>
        </w:rPr>
        <w:t xml:space="preserve">Δεν μας πείθουν για «σκληρή διαπραγμάτευση» με τους δανειστές όταν η πρώτη κατοικία που προστατεύεται αφορά περίπου το 17% των δανειοληπτών, δηλαδή περιπτώσεις που ήδη βιώνουν τη φτώχεια. </w:t>
      </w:r>
    </w:p>
    <w:p w:rsidR="00506439" w:rsidRPr="00760812" w:rsidRDefault="00506439" w:rsidP="00506439">
      <w:pPr>
        <w:spacing w:after="0" w:line="240" w:lineRule="auto"/>
        <w:jc w:val="both"/>
        <w:rPr>
          <w:rFonts w:ascii="Times New Roman" w:hAnsi="Times New Roman" w:cs="Times New Roman"/>
          <w:color w:val="000000"/>
          <w:sz w:val="28"/>
          <w:szCs w:val="28"/>
        </w:rPr>
      </w:pPr>
    </w:p>
    <w:p w:rsidR="00506439" w:rsidRPr="00760812" w:rsidRDefault="00506439" w:rsidP="00506439">
      <w:pPr>
        <w:spacing w:after="0" w:line="240" w:lineRule="auto"/>
        <w:jc w:val="both"/>
        <w:rPr>
          <w:rFonts w:ascii="Times New Roman" w:hAnsi="Times New Roman" w:cs="Times New Roman"/>
          <w:color w:val="000000"/>
          <w:sz w:val="28"/>
          <w:szCs w:val="28"/>
        </w:rPr>
      </w:pPr>
      <w:r w:rsidRPr="00760812">
        <w:rPr>
          <w:rFonts w:ascii="Times New Roman" w:hAnsi="Times New Roman" w:cs="Times New Roman"/>
          <w:color w:val="000000"/>
          <w:sz w:val="28"/>
          <w:szCs w:val="28"/>
        </w:rPr>
        <w:t>Το Εργατικό Κέντρο Αθήνας καλεί όλους τους εργαζόμενους του Λεκανοπεδίου να δείξουν έμπρακτα την αντίθεσή τους στα επαχθή σχέδια της Κυβέρνησης, συμμετέχοντας σε κάθε κινητοποίηση ενάντια στους πλειστηριασμούς της πρώτης κατοικίας.</w:t>
      </w:r>
    </w:p>
    <w:p w:rsidR="00746EB4" w:rsidRDefault="00746EB4" w:rsidP="00746EB4">
      <w:pPr>
        <w:spacing w:after="0" w:line="240" w:lineRule="auto"/>
        <w:jc w:val="both"/>
        <w:rPr>
          <w:rFonts w:ascii="Times New Roman" w:hAnsi="Times New Roman" w:cs="Times New Roman"/>
          <w:sz w:val="28"/>
        </w:rPr>
      </w:pPr>
      <w:bookmarkStart w:id="0" w:name="_GoBack"/>
      <w:bookmarkEnd w:id="0"/>
    </w:p>
    <w:p w:rsidR="00914852" w:rsidRPr="007F1DB0" w:rsidRDefault="00914852" w:rsidP="00914852">
      <w:pPr>
        <w:spacing w:after="0"/>
        <w:rPr>
          <w:rFonts w:ascii="Times New Roman" w:hAnsi="Times New Roman" w:cs="Times New Roman"/>
          <w:sz w:val="26"/>
          <w:szCs w:val="26"/>
        </w:rPr>
      </w:pPr>
    </w:p>
    <w:p w:rsidR="00271074" w:rsidRPr="007F1DB0" w:rsidRDefault="00D245D5" w:rsidP="005524A3">
      <w:pPr>
        <w:jc w:val="center"/>
        <w:rPr>
          <w:rFonts w:ascii="Times New Roman" w:hAnsi="Times New Roman" w:cs="Times New Roman"/>
          <w:sz w:val="26"/>
          <w:szCs w:val="26"/>
        </w:rPr>
      </w:pPr>
      <w:r w:rsidRPr="007F1DB0">
        <w:rPr>
          <w:b/>
          <w:sz w:val="26"/>
          <w:szCs w:val="26"/>
        </w:rPr>
        <w:t>Το Δ.Σ.</w:t>
      </w:r>
    </w:p>
    <w:sectPr w:rsidR="00271074" w:rsidRPr="007F1DB0" w:rsidSect="000A25C4">
      <w:pgSz w:w="11906" w:h="16838"/>
      <w:pgMar w:top="1135"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1F15D3"/>
    <w:rsid w:val="00271074"/>
    <w:rsid w:val="002F430D"/>
    <w:rsid w:val="00506439"/>
    <w:rsid w:val="005319FF"/>
    <w:rsid w:val="005524A3"/>
    <w:rsid w:val="005649BC"/>
    <w:rsid w:val="005C5356"/>
    <w:rsid w:val="005E70EE"/>
    <w:rsid w:val="006142CF"/>
    <w:rsid w:val="00633A13"/>
    <w:rsid w:val="00674778"/>
    <w:rsid w:val="00746EB4"/>
    <w:rsid w:val="007F1DB0"/>
    <w:rsid w:val="00914852"/>
    <w:rsid w:val="00A9583F"/>
    <w:rsid w:val="00AA7766"/>
    <w:rsid w:val="00BD3979"/>
    <w:rsid w:val="00D245D5"/>
    <w:rsid w:val="00D25CF1"/>
    <w:rsid w:val="00EB56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1108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Engkelen</cp:lastModifiedBy>
  <cp:revision>2</cp:revision>
  <cp:lastPrinted>2015-09-02T11:20:00Z</cp:lastPrinted>
  <dcterms:created xsi:type="dcterms:W3CDTF">2015-11-19T11:17:00Z</dcterms:created>
  <dcterms:modified xsi:type="dcterms:W3CDTF">2015-11-19T11:17:00Z</dcterms:modified>
</cp:coreProperties>
</file>