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2D2B29" w:rsidRPr="00515FFE">
        <w:rPr>
          <w:rFonts w:ascii="Tahoma" w:hAnsi="Tahoma" w:cs="Tahoma"/>
          <w:sz w:val="26"/>
          <w:szCs w:val="26"/>
        </w:rPr>
        <w:t>2</w:t>
      </w:r>
      <w:r w:rsidR="0040458C">
        <w:rPr>
          <w:rFonts w:ascii="Tahoma" w:hAnsi="Tahoma" w:cs="Tahoma"/>
          <w:sz w:val="26"/>
          <w:szCs w:val="26"/>
          <w:lang w:val="en-US"/>
        </w:rPr>
        <w:t>90</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40458C">
        <w:rPr>
          <w:rFonts w:ascii="Tahoma" w:hAnsi="Tahoma" w:cs="Tahoma"/>
          <w:sz w:val="26"/>
          <w:szCs w:val="26"/>
          <w:lang w:val="en-US"/>
        </w:rPr>
        <w:t>03</w:t>
      </w:r>
      <w:r w:rsidR="007C4854">
        <w:rPr>
          <w:rFonts w:ascii="Tahoma" w:hAnsi="Tahoma" w:cs="Tahoma"/>
          <w:sz w:val="26"/>
          <w:szCs w:val="26"/>
        </w:rPr>
        <w:t>/</w:t>
      </w:r>
      <w:r w:rsidR="00DC174B" w:rsidRPr="00CE275E">
        <w:rPr>
          <w:rFonts w:ascii="Tahoma" w:hAnsi="Tahoma" w:cs="Tahoma"/>
          <w:sz w:val="26"/>
          <w:szCs w:val="26"/>
        </w:rPr>
        <w:t>1</w:t>
      </w:r>
      <w:r w:rsidR="0040458C">
        <w:rPr>
          <w:rFonts w:ascii="Tahoma" w:hAnsi="Tahoma" w:cs="Tahoma"/>
          <w:sz w:val="26"/>
          <w:szCs w:val="26"/>
          <w:lang w:val="en-US"/>
        </w:rPr>
        <w:t>1</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Pr="003B7434"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2D2B29" w:rsidRPr="00515FFE" w:rsidRDefault="002D2B29" w:rsidP="002D2B29">
      <w:pPr>
        <w:spacing w:line="276" w:lineRule="auto"/>
        <w:ind w:left="-284" w:right="-199" w:firstLine="284"/>
        <w:jc w:val="both"/>
        <w:rPr>
          <w:sz w:val="28"/>
        </w:rPr>
      </w:pPr>
    </w:p>
    <w:p w:rsidR="0040458C" w:rsidRPr="0040458C" w:rsidRDefault="0040458C" w:rsidP="0040458C">
      <w:pPr>
        <w:ind w:left="-851" w:right="-907" w:firstLine="567"/>
        <w:jc w:val="both"/>
        <w:rPr>
          <w:rFonts w:ascii="Calibri" w:eastAsia="Calibri" w:hAnsi="Calibri"/>
          <w:sz w:val="25"/>
          <w:szCs w:val="25"/>
          <w:lang w:eastAsia="en-US"/>
        </w:rPr>
      </w:pPr>
      <w:r w:rsidRPr="0040458C">
        <w:rPr>
          <w:rFonts w:ascii="Calibri" w:eastAsia="Calibri" w:hAnsi="Calibri"/>
          <w:sz w:val="25"/>
          <w:szCs w:val="25"/>
          <w:lang w:eastAsia="en-US"/>
        </w:rPr>
        <w:t xml:space="preserve">Το Εργατικό Κέντρο Αθήνας καταδικάζει με τον πιο κατηγορηματικό τρόπο το οργανωμένο σχέδιο της εγκληματικής οργάνωσης της Χρυσής Αυγής για διάχυση  ρατσιστικού δηλητηρίου με αφορμή την παραχώρηση από το Δήμο Αθηναίων σχολικού κτηρίου τις Κυριακές για μαθήματα εκμάθησης της πακιστανικής γλώσσας σε παιδιά της πακιστανικής κοινότητας. </w:t>
      </w:r>
    </w:p>
    <w:p w:rsidR="0040458C" w:rsidRPr="0040458C" w:rsidRDefault="0040458C" w:rsidP="0040458C">
      <w:pPr>
        <w:ind w:left="-851" w:right="-907" w:firstLine="567"/>
        <w:jc w:val="both"/>
        <w:rPr>
          <w:rFonts w:ascii="Calibri" w:eastAsia="Calibri" w:hAnsi="Calibri"/>
          <w:sz w:val="25"/>
          <w:szCs w:val="25"/>
          <w:lang w:eastAsia="en-US"/>
        </w:rPr>
      </w:pPr>
    </w:p>
    <w:p w:rsidR="0040458C" w:rsidRPr="0040458C" w:rsidRDefault="0040458C" w:rsidP="0040458C">
      <w:pPr>
        <w:autoSpaceDE w:val="0"/>
        <w:autoSpaceDN w:val="0"/>
        <w:adjustRightInd w:val="0"/>
        <w:ind w:left="-851" w:right="-907" w:firstLine="567"/>
        <w:jc w:val="both"/>
        <w:rPr>
          <w:rFonts w:ascii="Calibri" w:eastAsia="Calibri" w:hAnsi="Calibri" w:cs="MyriadPro-Regular"/>
          <w:sz w:val="25"/>
          <w:szCs w:val="25"/>
        </w:rPr>
      </w:pPr>
      <w:r w:rsidRPr="0040458C">
        <w:rPr>
          <w:rFonts w:ascii="Calibri" w:eastAsia="Calibri" w:hAnsi="Calibri" w:cs="MyriadPro-Regular"/>
          <w:sz w:val="25"/>
          <w:szCs w:val="25"/>
        </w:rPr>
        <w:t>Η δολοφονική οργάνωση της Χρυσής Αυγής θέλει να παρεμποδίσει τη λειτουργία του σχολείου της Πακιστανικής Κοινότητας με τον ίδιο τρόπο και για τους ίδιους λόγους που επιτέθηκε στα προσφυγόπουλα στο Ικόνιο και στο Πέραμα, στο 66</w:t>
      </w:r>
      <w:r w:rsidRPr="0040458C">
        <w:rPr>
          <w:rFonts w:ascii="Calibri" w:eastAsia="Calibri" w:hAnsi="Calibri" w:cs="MyriadPro-Regular"/>
          <w:sz w:val="25"/>
          <w:szCs w:val="25"/>
          <w:vertAlign w:val="superscript"/>
        </w:rPr>
        <w:t>ο</w:t>
      </w:r>
      <w:r w:rsidRPr="0040458C">
        <w:rPr>
          <w:rFonts w:ascii="Calibri" w:eastAsia="Calibri" w:hAnsi="Calibri" w:cs="MyriadPro-Regular"/>
          <w:sz w:val="25"/>
          <w:szCs w:val="25"/>
        </w:rPr>
        <w:t xml:space="preserve"> Γυμνάσιο.</w:t>
      </w:r>
    </w:p>
    <w:p w:rsidR="0040458C" w:rsidRPr="0040458C" w:rsidRDefault="0040458C" w:rsidP="0040458C">
      <w:pPr>
        <w:autoSpaceDE w:val="0"/>
        <w:autoSpaceDN w:val="0"/>
        <w:adjustRightInd w:val="0"/>
        <w:ind w:left="-851" w:right="-907" w:firstLine="567"/>
        <w:jc w:val="both"/>
        <w:rPr>
          <w:rFonts w:ascii="Calibri" w:eastAsia="Calibri" w:hAnsi="Calibri" w:cs="MyriadPro-Regular"/>
          <w:sz w:val="25"/>
          <w:szCs w:val="25"/>
        </w:rPr>
      </w:pPr>
    </w:p>
    <w:p w:rsidR="0040458C" w:rsidRPr="0040458C" w:rsidRDefault="0040458C" w:rsidP="0040458C">
      <w:pPr>
        <w:ind w:left="-851" w:right="-907" w:firstLine="567"/>
        <w:jc w:val="both"/>
        <w:rPr>
          <w:rFonts w:ascii="Calibri" w:hAnsi="Calibri"/>
          <w:sz w:val="25"/>
          <w:szCs w:val="25"/>
        </w:rPr>
      </w:pPr>
      <w:r w:rsidRPr="0040458C">
        <w:rPr>
          <w:rFonts w:ascii="Calibri" w:hAnsi="Calibri"/>
          <w:sz w:val="25"/>
          <w:szCs w:val="25"/>
        </w:rPr>
        <w:t xml:space="preserve">Οι φασίστες στην περιοχή με απολύτως οργανωμένο και συντονισμένο τρόπο, προσπαθούν να δημιουργήσουν ρατσιστικό, ξενοφοβικό κλίμα στα πλαίσια της φασιστικής και ναζιστικής της ιδεολογίας. Διαδίδουν απίστευτα ψέματα, μίλησαν για </w:t>
      </w:r>
      <w:r w:rsidRPr="0040458C">
        <w:rPr>
          <w:rFonts w:ascii="Calibri" w:eastAsia="Calibri" w:hAnsi="Calibri"/>
          <w:sz w:val="25"/>
          <w:szCs w:val="25"/>
          <w:lang w:eastAsia="en-US"/>
        </w:rPr>
        <w:t xml:space="preserve">«τον ερχομό των </w:t>
      </w:r>
      <w:proofErr w:type="spellStart"/>
      <w:r w:rsidRPr="0040458C">
        <w:rPr>
          <w:rFonts w:ascii="Calibri" w:eastAsia="Calibri" w:hAnsi="Calibri"/>
          <w:sz w:val="25"/>
          <w:szCs w:val="25"/>
          <w:lang w:eastAsia="en-US"/>
        </w:rPr>
        <w:t>τζιχαντιστών</w:t>
      </w:r>
      <w:proofErr w:type="spellEnd"/>
      <w:r w:rsidRPr="0040458C">
        <w:rPr>
          <w:rFonts w:ascii="Calibri" w:eastAsia="Calibri" w:hAnsi="Calibri"/>
          <w:sz w:val="25"/>
          <w:szCs w:val="25"/>
          <w:lang w:eastAsia="en-US"/>
        </w:rPr>
        <w:t xml:space="preserve">», «τη μετατροπή του σχολείου σε τζαμί», «την επερχόμενη επιδημία ηπατίτιδας» </w:t>
      </w:r>
      <w:r w:rsidRPr="0040458C">
        <w:rPr>
          <w:rFonts w:ascii="Calibri" w:hAnsi="Calibri"/>
          <w:sz w:val="25"/>
          <w:szCs w:val="25"/>
        </w:rPr>
        <w:t xml:space="preserve">συκοφαντούν εκπαιδευτικούς και γονείς, απειλούν! Προσπαθούν να δημιουργήσουν κλίμα εμπόλεμο, να ποτίσουν τις καρδιές μικρών παιδιών με το δηλητήριο του φασισμού και του ρατσισμού. </w:t>
      </w:r>
    </w:p>
    <w:p w:rsidR="0040458C" w:rsidRPr="0040458C" w:rsidRDefault="0040458C" w:rsidP="0040458C">
      <w:pPr>
        <w:ind w:left="-851" w:right="-907" w:firstLine="567"/>
        <w:jc w:val="both"/>
        <w:rPr>
          <w:rFonts w:ascii="Calibri" w:hAnsi="Calibri"/>
          <w:sz w:val="25"/>
          <w:szCs w:val="25"/>
        </w:rPr>
      </w:pPr>
    </w:p>
    <w:p w:rsidR="0040458C" w:rsidRPr="0040458C" w:rsidRDefault="0040458C" w:rsidP="0040458C">
      <w:pPr>
        <w:autoSpaceDE w:val="0"/>
        <w:autoSpaceDN w:val="0"/>
        <w:adjustRightInd w:val="0"/>
        <w:ind w:left="-851" w:right="-907" w:firstLine="567"/>
        <w:jc w:val="both"/>
        <w:rPr>
          <w:rFonts w:ascii="Calibri" w:eastAsia="Calibri" w:hAnsi="Calibri"/>
          <w:sz w:val="25"/>
          <w:szCs w:val="25"/>
          <w:lang w:eastAsia="en-US"/>
        </w:rPr>
      </w:pPr>
      <w:r w:rsidRPr="0040458C">
        <w:rPr>
          <w:rFonts w:ascii="Calibri" w:eastAsia="Calibri" w:hAnsi="Calibri"/>
          <w:sz w:val="25"/>
          <w:szCs w:val="25"/>
          <w:lang w:eastAsia="en-US"/>
        </w:rPr>
        <w:t>Καλούμε όλους τους εργαζόμενους να μην αποδεχτούν το ρατσιστικό, ξενοφοβικό και φασιστικό παραλήρημα αλλά να υψώσουν αποφασιστικό τοίχος απέναντι σε αυτές στις οργανωμένες προσπάθειες. Δεν βρίσκεται απέναντί μας ο μετανάστης, ο πρόσφυγας, ο άνθρωπος της δουλειάς και του μόχθου. Απέναντι μας είναι όλοι όσοι ασκούν πολιτικές που εξωθούν στη φτώχεια, την ανεργία και την ανέχεια το λαό μας. Οι άνθρωποι της δουλειάς και του μόχθου που αγωνίζονται για τη μόρφωση των παιδιών τους, ότι εθνότητας κι αν είναι, ότι χρώματος και θρησκείας, είναι οι δικοί μας άνθρωποι.</w:t>
      </w:r>
    </w:p>
    <w:p w:rsidR="00684A2D" w:rsidRPr="00DC174B" w:rsidRDefault="00684A2D" w:rsidP="00684A2D">
      <w:pPr>
        <w:spacing w:after="200" w:line="276" w:lineRule="auto"/>
        <w:jc w:val="both"/>
        <w:rPr>
          <w:rFonts w:ascii="Arial" w:eastAsia="Calibri" w:hAnsi="Arial" w:cs="Arial"/>
          <w:lang w:eastAsia="en-US"/>
        </w:rPr>
      </w:pPr>
      <w:bookmarkStart w:id="0" w:name="_GoBack"/>
      <w:bookmarkEnd w:id="0"/>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yriadPro-Regular">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93765"/>
    <w:rsid w:val="003B7434"/>
    <w:rsid w:val="0040458C"/>
    <w:rsid w:val="00405EB0"/>
    <w:rsid w:val="004558A4"/>
    <w:rsid w:val="004C5FEF"/>
    <w:rsid w:val="004D4185"/>
    <w:rsid w:val="00515FFE"/>
    <w:rsid w:val="00524449"/>
    <w:rsid w:val="005D06D3"/>
    <w:rsid w:val="006460FB"/>
    <w:rsid w:val="00684A2D"/>
    <w:rsid w:val="006C458B"/>
    <w:rsid w:val="00732A4B"/>
    <w:rsid w:val="007C4854"/>
    <w:rsid w:val="00847AED"/>
    <w:rsid w:val="008657EA"/>
    <w:rsid w:val="00881101"/>
    <w:rsid w:val="00920073"/>
    <w:rsid w:val="00956B67"/>
    <w:rsid w:val="00991BEA"/>
    <w:rsid w:val="009D61B6"/>
    <w:rsid w:val="00B37C75"/>
    <w:rsid w:val="00B44ABE"/>
    <w:rsid w:val="00BD741E"/>
    <w:rsid w:val="00CE275E"/>
    <w:rsid w:val="00D317F2"/>
    <w:rsid w:val="00DC174B"/>
    <w:rsid w:val="00E63DCD"/>
    <w:rsid w:val="00EF5187"/>
    <w:rsid w:val="00F005BF"/>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2017-11-03T11:07:00Z</dcterms:created>
  <dcterms:modified xsi:type="dcterms:W3CDTF">2017-11-03T11:07:00Z</dcterms:modified>
</cp:coreProperties>
</file>