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D245D5">
      <w:pPr>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D245D5">
      <w:pPr>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F63FBE"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 xml:space="preserve">.: </w:t>
      </w:r>
      <w:r w:rsidRPr="007E1729">
        <w:rPr>
          <w:rFonts w:ascii="Tahoma" w:hAnsi="Tahoma" w:cs="Tahoma"/>
          <w:sz w:val="26"/>
          <w:szCs w:val="26"/>
        </w:rPr>
        <w:tab/>
      </w:r>
      <w:r w:rsidR="000F6EDA">
        <w:rPr>
          <w:rFonts w:ascii="Tahoma" w:hAnsi="Tahoma" w:cs="Tahoma"/>
          <w:sz w:val="26"/>
          <w:szCs w:val="26"/>
          <w:lang w:val="en-US"/>
        </w:rPr>
        <w:t>547</w:t>
      </w:r>
      <w:r w:rsidR="00C14204">
        <w:rPr>
          <w:rFonts w:ascii="Tahoma" w:hAnsi="Tahoma" w:cs="Tahoma"/>
          <w:sz w:val="26"/>
          <w:szCs w:val="26"/>
          <w:lang w:val="en-US"/>
        </w:rPr>
        <w:t>0</w:t>
      </w:r>
      <w:r w:rsidRPr="007E1729">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B12DF4" w:rsidRPr="00C14204">
        <w:rPr>
          <w:rFonts w:ascii="Tahoma" w:hAnsi="Tahoma" w:cs="Tahoma"/>
          <w:sz w:val="26"/>
          <w:szCs w:val="26"/>
        </w:rPr>
        <w:t>0</w:t>
      </w:r>
      <w:r w:rsidR="000F6EDA">
        <w:rPr>
          <w:rFonts w:ascii="Tahoma" w:hAnsi="Tahoma" w:cs="Tahoma"/>
          <w:sz w:val="26"/>
          <w:szCs w:val="26"/>
          <w:lang w:val="en-US"/>
        </w:rPr>
        <w:t>2</w:t>
      </w:r>
      <w:r w:rsidRPr="00F63FBE">
        <w:rPr>
          <w:rFonts w:ascii="Tahoma" w:hAnsi="Tahoma" w:cs="Tahoma"/>
          <w:sz w:val="26"/>
          <w:szCs w:val="26"/>
        </w:rPr>
        <w:t>/</w:t>
      </w:r>
      <w:r w:rsidR="005649BC" w:rsidRPr="005649BC">
        <w:rPr>
          <w:rFonts w:ascii="Tahoma" w:hAnsi="Tahoma" w:cs="Tahoma"/>
          <w:sz w:val="26"/>
          <w:szCs w:val="26"/>
        </w:rPr>
        <w:t>1</w:t>
      </w:r>
      <w:r w:rsidR="000F6EDA">
        <w:rPr>
          <w:rFonts w:ascii="Tahoma" w:hAnsi="Tahoma" w:cs="Tahoma"/>
          <w:sz w:val="26"/>
          <w:szCs w:val="26"/>
          <w:lang w:val="en-US"/>
        </w:rPr>
        <w:t>2</w:t>
      </w:r>
      <w:r>
        <w:rPr>
          <w:rFonts w:ascii="Tahoma" w:hAnsi="Tahoma" w:cs="Tahoma"/>
          <w:sz w:val="26"/>
          <w:szCs w:val="26"/>
        </w:rPr>
        <w:t>/201</w:t>
      </w:r>
      <w:r w:rsidRPr="00F63FBE">
        <w:rPr>
          <w:rFonts w:ascii="Tahoma" w:hAnsi="Tahoma" w:cs="Tahoma"/>
          <w:sz w:val="26"/>
          <w:szCs w:val="26"/>
        </w:rPr>
        <w:t>5</w:t>
      </w:r>
    </w:p>
    <w:p w:rsidR="006142CF" w:rsidRPr="007F1DB0" w:rsidRDefault="006142CF" w:rsidP="006142CF">
      <w:pPr>
        <w:spacing w:after="0"/>
        <w:jc w:val="center"/>
        <w:rPr>
          <w:rFonts w:ascii="Tahoma" w:hAnsi="Tahoma" w:cs="Tahoma"/>
          <w:b/>
          <w:spacing w:val="120"/>
          <w:sz w:val="36"/>
          <w:u w:val="thick"/>
        </w:rPr>
      </w:pPr>
    </w:p>
    <w:p w:rsidR="00914852" w:rsidRPr="005524A3" w:rsidRDefault="00D245D5" w:rsidP="006142CF">
      <w:pPr>
        <w:spacing w:after="0"/>
        <w:jc w:val="center"/>
        <w:rPr>
          <w:rFonts w:ascii="Tahoma" w:hAnsi="Tahoma" w:cs="Tahoma"/>
          <w:b/>
          <w:spacing w:val="120"/>
          <w:sz w:val="36"/>
          <w:u w:val="thick"/>
        </w:rPr>
      </w:pPr>
      <w:r w:rsidRPr="00E8759B">
        <w:rPr>
          <w:rFonts w:ascii="Tahoma" w:hAnsi="Tahoma" w:cs="Tahoma"/>
          <w:b/>
          <w:spacing w:val="120"/>
          <w:sz w:val="36"/>
          <w:u w:val="thick"/>
        </w:rPr>
        <w:t>ΔΕΛΤΙΟ ΤΥΠΟΥ</w:t>
      </w:r>
    </w:p>
    <w:p w:rsidR="006142CF" w:rsidRPr="007F1DB0" w:rsidRDefault="006142CF" w:rsidP="006142CF">
      <w:pPr>
        <w:spacing w:after="0" w:line="240" w:lineRule="auto"/>
        <w:jc w:val="center"/>
        <w:rPr>
          <w:rFonts w:ascii="Arial" w:hAnsi="Arial" w:cs="Arial"/>
          <w:b/>
          <w:bCs/>
          <w:color w:val="333333"/>
          <w:sz w:val="28"/>
          <w:szCs w:val="28"/>
        </w:rPr>
      </w:pPr>
    </w:p>
    <w:p w:rsidR="006142CF" w:rsidRPr="006142CF" w:rsidRDefault="006142CF" w:rsidP="006142CF">
      <w:pPr>
        <w:spacing w:after="0" w:line="240" w:lineRule="auto"/>
        <w:ind w:firstLine="720"/>
        <w:jc w:val="both"/>
        <w:rPr>
          <w:rFonts w:ascii="Arial" w:hAnsi="Arial" w:cs="Arial"/>
          <w:b/>
          <w:bCs/>
          <w:color w:val="333333"/>
          <w:sz w:val="28"/>
          <w:szCs w:val="28"/>
        </w:rPr>
      </w:pPr>
    </w:p>
    <w:p w:rsidR="000F6EDA" w:rsidRDefault="000F6EDA" w:rsidP="000F6ED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Η εφαρμογή της </w:t>
      </w:r>
      <w:proofErr w:type="spellStart"/>
      <w:r>
        <w:rPr>
          <w:rFonts w:ascii="Times New Roman" w:hAnsi="Times New Roman" w:cs="Times New Roman"/>
          <w:sz w:val="28"/>
          <w:szCs w:val="28"/>
        </w:rPr>
        <w:t>μνημονιακής</w:t>
      </w:r>
      <w:proofErr w:type="spellEnd"/>
      <w:r>
        <w:rPr>
          <w:rFonts w:ascii="Times New Roman" w:hAnsi="Times New Roman" w:cs="Times New Roman"/>
          <w:sz w:val="28"/>
          <w:szCs w:val="28"/>
        </w:rPr>
        <w:t xml:space="preserve"> πολιτικής της συγκυβέρνησης ΣΥΡΙΖΑ – ΑΝΕΛ συνεχίζεται με αμείωτους ρυθμούς σε όλα τα επίπεδα. Στην περίπτωση της πρώτης «αριστερής» ιδιωτικοποίησης, όμως, οι κυβερνώντες αποδεικνύονται «βασιλικότεροι του βασιλέως». Ενώ η παράδοση των ιπποδρομιών και του ιπποδρομιακού στοιχήματος προχωρά κανονικά και στις 10/12/2015 αναλαμβάνει ο ΟΠΑΠ Α.Ε, εκατοντάδες εργαζόμενοι βρίσκονται αντιμέτωποι με τις ομαδικές απολύσεις, όπως τους ενημερώνει με εξώδικο ο ΟΔΙΕ Α.Ε. Αυτό σημαίνει ότι δεν εφαρμόζουν ούτε την διάταξη του νόμου 4326/15 που οι ίδιοι ψήφισαν και με βάση τον οποίο, μέρος των εργαζομένων θεωρείται πλεονάζον προσωπικό και θα έπρεπε να έχει μεταταχθεί πριν εκκαθαριστεί ο οργανισμός. </w:t>
      </w:r>
    </w:p>
    <w:p w:rsidR="000F6EDA" w:rsidRDefault="000F6EDA" w:rsidP="000F6EDA">
      <w:pPr>
        <w:spacing w:after="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rPr>
        <w:t>Σε κάθε περίπτωση το ΕΚΑ καλεί την κυβέρνηση να διασφαλίσει τις θέσεις εργασίας του συνόλου των εργαζομένων στον ΟΔΙΕ με οποιαδήποτε σχέση εργασίας και καλούμε την εργατική τάξη να συμπαρασταθεί στον αγώνα των εργαζομένων στον ιππόδρομο για το δικαίωμα τους στην εργασία. Το ΕΚΑ θα σταθεί δίπλα, με κάθε τρόπο, στον δίκαιο αυτό αγώνα που δείχνει ξεκάθαρα ότι το «μάρμαρο» των ιδιωτικοποιήσεων το πληρώνουν οι εργαζόμενοι και το σύνολο του ελληνικού λαού.</w:t>
      </w:r>
    </w:p>
    <w:p w:rsidR="000F6EDA" w:rsidRPr="000F6EDA" w:rsidRDefault="000F6EDA" w:rsidP="000F6EDA">
      <w:pPr>
        <w:spacing w:after="0" w:line="240" w:lineRule="auto"/>
        <w:ind w:firstLine="720"/>
        <w:jc w:val="both"/>
        <w:rPr>
          <w:rFonts w:ascii="Times New Roman" w:hAnsi="Times New Roman" w:cs="Times New Roman"/>
          <w:sz w:val="28"/>
          <w:szCs w:val="28"/>
          <w:lang w:val="en-US"/>
        </w:rPr>
      </w:pPr>
      <w:bookmarkStart w:id="0" w:name="_GoBack"/>
      <w:bookmarkEnd w:id="0"/>
    </w:p>
    <w:p w:rsidR="000F6EDA" w:rsidRDefault="000F6EDA" w:rsidP="000F6EDA">
      <w:pPr>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ΔΙΝΟΥΜΕ ΠΡΩΤΗ ΑΠΑΝΤΗΣΗ ΜΕ ΤΗ ΣΥΜΜΕΤΟΧΗ ΜΑΣ ΣΤΗΝ ΑΠΕΡΓΙΑ ΣΤΙΣ 3 ΔΕΚΕΜΒΡΗ</w:t>
      </w:r>
    </w:p>
    <w:p w:rsidR="00746EB4" w:rsidRDefault="00746EB4" w:rsidP="00746EB4">
      <w:pPr>
        <w:spacing w:after="0" w:line="240" w:lineRule="auto"/>
        <w:jc w:val="both"/>
        <w:rPr>
          <w:rFonts w:ascii="Times New Roman" w:hAnsi="Times New Roman" w:cs="Times New Roman"/>
          <w:sz w:val="28"/>
        </w:rPr>
      </w:pPr>
    </w:p>
    <w:p w:rsidR="00914852" w:rsidRPr="007F1DB0" w:rsidRDefault="00914852" w:rsidP="00914852">
      <w:pPr>
        <w:spacing w:after="0"/>
        <w:rPr>
          <w:rFonts w:ascii="Times New Roman" w:hAnsi="Times New Roman" w:cs="Times New Roman"/>
          <w:sz w:val="26"/>
          <w:szCs w:val="26"/>
        </w:rPr>
      </w:pPr>
    </w:p>
    <w:p w:rsidR="00271074" w:rsidRPr="007F1DB0" w:rsidRDefault="00D245D5" w:rsidP="005524A3">
      <w:pPr>
        <w:jc w:val="center"/>
        <w:rPr>
          <w:rFonts w:ascii="Times New Roman" w:hAnsi="Times New Roman" w:cs="Times New Roman"/>
          <w:sz w:val="26"/>
          <w:szCs w:val="26"/>
        </w:rPr>
      </w:pPr>
      <w:r w:rsidRPr="007F1DB0">
        <w:rPr>
          <w:b/>
          <w:sz w:val="26"/>
          <w:szCs w:val="26"/>
        </w:rPr>
        <w:t>Το Δ.Σ.</w:t>
      </w:r>
    </w:p>
    <w:sectPr w:rsidR="00271074" w:rsidRPr="007F1DB0" w:rsidSect="000A25C4">
      <w:pgSz w:w="11906" w:h="16838"/>
      <w:pgMar w:top="1135"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3">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A25C4"/>
    <w:rsid w:val="000F6EDA"/>
    <w:rsid w:val="001F15D3"/>
    <w:rsid w:val="00271074"/>
    <w:rsid w:val="002F430D"/>
    <w:rsid w:val="00506439"/>
    <w:rsid w:val="005319FF"/>
    <w:rsid w:val="005524A3"/>
    <w:rsid w:val="005649BC"/>
    <w:rsid w:val="005C5356"/>
    <w:rsid w:val="005E70EE"/>
    <w:rsid w:val="006142CF"/>
    <w:rsid w:val="00633A13"/>
    <w:rsid w:val="00674778"/>
    <w:rsid w:val="00746EB4"/>
    <w:rsid w:val="007F1DB0"/>
    <w:rsid w:val="00914852"/>
    <w:rsid w:val="00A9583F"/>
    <w:rsid w:val="00AA7766"/>
    <w:rsid w:val="00B12DF4"/>
    <w:rsid w:val="00BD3979"/>
    <w:rsid w:val="00C14204"/>
    <w:rsid w:val="00D245D5"/>
    <w:rsid w:val="00D25CF1"/>
    <w:rsid w:val="00EB56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1281</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Engkelen</cp:lastModifiedBy>
  <cp:revision>2</cp:revision>
  <cp:lastPrinted>2015-09-02T11:20:00Z</cp:lastPrinted>
  <dcterms:created xsi:type="dcterms:W3CDTF">2015-12-02T11:53:00Z</dcterms:created>
  <dcterms:modified xsi:type="dcterms:W3CDTF">2015-12-02T11:53:00Z</dcterms:modified>
</cp:coreProperties>
</file>